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10" w:rsidRPr="00813F47" w:rsidRDefault="009F5110" w:rsidP="009F5110">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41. </w:t>
      </w:r>
      <w:r w:rsidRPr="00813F47">
        <w:rPr>
          <w:b/>
          <w:bCs/>
          <w:color w:val="000000"/>
          <w:sz w:val="28"/>
          <w:szCs w:val="28"/>
          <w:lang w:val="pt-BR"/>
        </w:rPr>
        <w:t>Thông báo hủy bỏ nghị quyết, quyết định giải thể doanh nghiệp</w:t>
      </w:r>
      <w:r w:rsidRPr="00813F47">
        <w:rPr>
          <w:b/>
          <w:bCs/>
          <w:color w:val="000000"/>
          <w:sz w:val="28"/>
          <w:szCs w:val="28"/>
          <w:lang w:val="vi-VN"/>
        </w:rPr>
        <w:t xml:space="preserve"> </w:t>
      </w:r>
      <w:r w:rsidRPr="00813F47">
        <w:rPr>
          <w:b/>
          <w:bCs/>
          <w:i/>
          <w:iCs/>
          <w:color w:val="000000"/>
          <w:sz w:val="28"/>
          <w:szCs w:val="28"/>
          <w:lang w:val="vi-VN"/>
        </w:rPr>
        <w:t>(Mã hồ sơ TTHC:</w:t>
      </w:r>
      <w:r w:rsidRPr="00813F47">
        <w:rPr>
          <w:b/>
          <w:bCs/>
          <w:i/>
          <w:iCs/>
          <w:sz w:val="28"/>
          <w:szCs w:val="28"/>
          <w:lang w:val="vi"/>
        </w:rPr>
        <w:t xml:space="preserve"> 1.010023</w:t>
      </w:r>
      <w:r w:rsidRPr="00813F47">
        <w:rPr>
          <w:b/>
          <w:bCs/>
          <w:i/>
          <w:iCs/>
          <w:color w:val="000000"/>
          <w:sz w:val="28"/>
          <w:szCs w:val="28"/>
          <w:lang w:val="vi-VN"/>
        </w:rPr>
        <w:t>)</w:t>
      </w:r>
    </w:p>
    <w:p w:rsidR="009F5110" w:rsidRPr="00813F47" w:rsidRDefault="009F5110" w:rsidP="009F5110">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9F5110" w:rsidRPr="00813F47" w:rsidRDefault="009F5110" w:rsidP="009F5110">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Trong</w:t>
      </w:r>
      <w:r w:rsidRPr="00813F47">
        <w:rPr>
          <w:rFonts w:eastAsia="Arial"/>
          <w:bCs/>
          <w:color w:val="000000"/>
          <w:sz w:val="28"/>
          <w:szCs w:val="28"/>
          <w:lang w:val="vi-VN"/>
        </w:rPr>
        <w:t xml:space="preserve"> </w:t>
      </w:r>
      <w:r w:rsidRPr="00813F47">
        <w:rPr>
          <w:rFonts w:eastAsia="Arial"/>
          <w:color w:val="000000"/>
          <w:sz w:val="28"/>
          <w:szCs w:val="28"/>
          <w:lang w:val="vi-VN"/>
        </w:rPr>
        <w:t>thời hạn 180 ngày kể từ ngày Cơ quan đăng ký kinh doanh cấp tỉnh nhận được nghị quyết hoặc quyết định giải thể quy định tại Điều 208 Luật Doanh nghiệp và tình trạng pháp lý của doanh nghiệp chưa bị chuyển sang tình trạng đã giải thể trong Cơ sở dữ liệu quốc gia về đăng ký doanh nghiệp, nếu doanh nghiệp không tiếp tục thực hiện giải thể, doanh nghiệp gửi thông báo về việc hủy bỏ nghị quyết hoặc quyết định giải thể đến Cơ quan đăng ký kinh doanh cấp tỉnh nơi doanh nghiệp đặt trụ sở chính. Trong thời hạn 01 ngày làm việc kể từ ngày nhận được thông báo về việc hủy bỏ nghị quyết hoặc quyết định giải thể doanh nghiệp, Cơ quan đăng ký kinh doanh cấp tỉnh phải đăng tải thông báo và nghị quyết hoặc quyết định về việc hủy bỏ nghị quyết hoặc quyết định giải thể doanh nghiệp trên Cổng thông tin quốc gia về đăng ký doanh nghiệp, đồng thời khôi phục tình trạng pháp lý của doanh nghiệp trên Hệ thống thông tin quốc gia về đăng ký doanh nghiệp, chi nhánh, văn phòng đại diện, địa điểm kinh doanh trong Cơ sở dữ liệu quốc gia về đăng ký doanh nghiệp và gửi thông tin cho Cơ quan thuế.</w:t>
      </w:r>
    </w:p>
    <w:p w:rsidR="009F5110" w:rsidRPr="00813F47" w:rsidRDefault="009F5110" w:rsidP="009F5110">
      <w:pPr>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xml:space="preserve">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w:t>
      </w:r>
      <w:r w:rsidRPr="00813F47">
        <w:rPr>
          <w:color w:val="000000"/>
          <w:sz w:val="28"/>
          <w:szCs w:val="28"/>
          <w:lang w:val="vi-VN"/>
        </w:rPr>
        <w:lastRenderedPageBreak/>
        <w:t>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9F5110" w:rsidRPr="00813F47" w:rsidRDefault="009F5110" w:rsidP="009F5110">
      <w:pPr>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Người thành lập doanh nghiệp hoặc người được ủy quyền thực hiện đăng ký doanh nghiệp với Cơ quan đăng ký kinh doanh theo phương thức sau đây:</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9F5110" w:rsidRPr="00813F47" w:rsidRDefault="009F5110" w:rsidP="009F5110">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Trực tuyến qua Cổng thông tin quốc gia về đăng ký doanh nghiệp.</w:t>
      </w:r>
    </w:p>
    <w:p w:rsidR="009F5110" w:rsidRPr="00813F47" w:rsidRDefault="009F5110" w:rsidP="009F5110">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Hồ sơ bao gồm:</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 Thông báo về việc hủy bỏ nghị quyết, quyết định giải thể.</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(ii) Nghị quyết hoặc quyết định của chủ doanh nghiệp tư nhân đối với doanh nghiệp tư nhân, của chủ sở hữu công ty đối với công ty TNHH một thành viên, của Hội đồng thành viên đối với công ty TNHH hai thành viên trở lên, công ty hợp danh; nghị quyết của Đại hội đồng cổ đông đối với công ty cổ phần về việc hủy bỏ nghị quyết hoặc quyết định giải thể.</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9F5110" w:rsidRPr="00813F47" w:rsidRDefault="009F5110" w:rsidP="009F5110">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9F5110" w:rsidRPr="00813F47" w:rsidRDefault="009F5110" w:rsidP="009F5110">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z w:val="28"/>
          <w:lang w:val="vi-VN"/>
        </w:rPr>
        <w:t>Trường hợp việc xác thực điện tử bị gián đoạn thì người ủy quyền thực hiện việc xác thực điện tử sau khi được cấp đăng ký doanh nghiệp.</w:t>
      </w:r>
    </w:p>
    <w:p w:rsidR="009F5110" w:rsidRPr="00813F47" w:rsidRDefault="009F5110" w:rsidP="009F5110">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9F5110" w:rsidRPr="00813F47" w:rsidRDefault="009F5110" w:rsidP="009F5110">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01 bộ hồ sơ.</w:t>
      </w:r>
    </w:p>
    <w:p w:rsidR="009F5110" w:rsidRPr="00813F47" w:rsidRDefault="009F5110" w:rsidP="009F5110">
      <w:pPr>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01 ngày làm việc kể từ ngày nhận được hồ sơ hợp lệ.</w:t>
      </w:r>
    </w:p>
    <w:p w:rsidR="009F5110" w:rsidRPr="00813F47" w:rsidRDefault="009F5110" w:rsidP="009F5110">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9F5110" w:rsidRPr="00813F47" w:rsidRDefault="009F5110" w:rsidP="009F5110">
      <w:pPr>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9F5110" w:rsidRPr="00813F47" w:rsidRDefault="009F5110" w:rsidP="009F5110">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9F5110" w:rsidRPr="00813F47" w:rsidRDefault="009F5110" w:rsidP="009F5110">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9F5110" w:rsidRPr="00813F47" w:rsidRDefault="009F5110" w:rsidP="009F5110">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9F5110" w:rsidRPr="00813F47" w:rsidRDefault="009F5110" w:rsidP="009F5110">
      <w:pPr>
        <w:spacing w:before="100" w:after="100" w:line="360" w:lineRule="exact"/>
        <w:ind w:firstLine="567"/>
        <w:rPr>
          <w:bCs/>
          <w:color w:val="000000"/>
          <w:sz w:val="28"/>
          <w:szCs w:val="28"/>
          <w:lang w:val="vi-VN"/>
        </w:rPr>
      </w:pPr>
      <w:r w:rsidRPr="00813F47">
        <w:rPr>
          <w:bCs/>
          <w:color w:val="000000"/>
          <w:sz w:val="28"/>
          <w:szCs w:val="28"/>
          <w:lang w:val="vi-VN"/>
        </w:rPr>
        <w:t>- Trường hợp hồ sơ hợp lệ:</w:t>
      </w:r>
      <w:r w:rsidRPr="00813F47">
        <w:rPr>
          <w:rFonts w:eastAsia="Arial"/>
          <w:color w:val="000000"/>
          <w:sz w:val="28"/>
          <w:szCs w:val="28"/>
          <w:lang w:val="vi-VN"/>
        </w:rPr>
        <w:t xml:space="preserve"> Cơ quan đăng ký kinh doanh cấp tỉnh đăng tải thông báo và nghị quyết hoặc quyết định về việc hủy bỏ nghị quyết hoặc quyết định giải thể doanh nghiệp trên Cổng thông tin quốc gia về đăng ký doanh nghiệp, đồng thời khôi phục tình trạng pháp lý của doanh nghiệp trên Hệ thống thông tin quốc gia về đăng ký doanh nghiệp, chi nhánh, văn phòng đại diện, địa điểm kinh doanh trong Cơ sở dữ liệu quốc gia về đăng ký doanh nghiệp và gửi thông tin cho Cơ quan thuế.</w:t>
      </w:r>
    </w:p>
    <w:p w:rsidR="009F5110" w:rsidRPr="00813F47" w:rsidRDefault="009F5110" w:rsidP="009F5110">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9F5110" w:rsidRPr="00813F47" w:rsidRDefault="009F5110" w:rsidP="009F5110">
      <w:pPr>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9F5110" w:rsidRPr="00813F47" w:rsidRDefault="009F5110" w:rsidP="009F5110">
      <w:pPr>
        <w:spacing w:before="100" w:after="100" w:line="360" w:lineRule="exact"/>
        <w:ind w:firstLine="567"/>
        <w:rPr>
          <w:b/>
          <w:color w:val="000000"/>
          <w:sz w:val="28"/>
          <w:szCs w:val="28"/>
          <w:lang w:val="es-ES"/>
        </w:rPr>
      </w:pPr>
      <w:r w:rsidRPr="00813F47">
        <w:rPr>
          <w:b/>
          <w:color w:val="000000"/>
          <w:sz w:val="28"/>
          <w:szCs w:val="28"/>
          <w:lang w:val="es-ES"/>
        </w:rPr>
        <w:t>i) Lệ phí:</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Không được quy định tại Biểu phí, lệ phí đăng ký doanh nghiệp ban hành kèm theo Thông tư số 47/2019/TT-BTC.</w:t>
      </w:r>
    </w:p>
    <w:p w:rsidR="009F5110" w:rsidRPr="00813F47" w:rsidRDefault="009F5110" w:rsidP="009F5110">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xml:space="preserve">Thông báo về việc huỷ bỏ Nghị quyết/Quyết định giải thể doanh nghiệp (Mẫu số 31,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color w:val="000000"/>
          <w:sz w:val="28"/>
          <w:szCs w:val="28"/>
          <w:lang w:val="vi-VN"/>
        </w:rPr>
        <w:t>).</w:t>
      </w:r>
    </w:p>
    <w:p w:rsidR="009F5110" w:rsidRPr="00813F47" w:rsidRDefault="009F5110" w:rsidP="009F5110">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9F5110" w:rsidRPr="00813F47" w:rsidRDefault="009F5110" w:rsidP="009F5110">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9F5110" w:rsidRPr="00813F47" w:rsidRDefault="009F5110" w:rsidP="009F5110">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9F5110" w:rsidRPr="00813F47" w:rsidRDefault="009F5110" w:rsidP="009F5110">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9F5110" w:rsidRPr="00813F47" w:rsidRDefault="009F5110" w:rsidP="009F5110">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9F5110" w:rsidRPr="00813F47" w:rsidRDefault="009F5110" w:rsidP="009F5110">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9F5110" w:rsidRPr="00813F47" w:rsidRDefault="009F5110" w:rsidP="009F511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9F5110" w:rsidRPr="00813F47" w:rsidRDefault="009F5110" w:rsidP="009F5110">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9F5110" w:rsidRPr="00813F47" w:rsidRDefault="009F5110" w:rsidP="009F5110">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ab/>
        <w:t>(i) Ngành, nghề đăng ký kinh doanh không bị cấm đầu tư kinh doanh;</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9F5110" w:rsidRPr="00813F47" w:rsidRDefault="009F5110" w:rsidP="009F5110">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9F5110" w:rsidRPr="00813F47" w:rsidRDefault="009F5110" w:rsidP="009F5110">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9F5110" w:rsidRPr="00813F47" w:rsidRDefault="009F5110" w:rsidP="009F5110">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9F5110" w:rsidRPr="00813F47" w:rsidRDefault="009F5110" w:rsidP="009F5110">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9F5110" w:rsidRPr="00813F47" w:rsidRDefault="009F5110" w:rsidP="009F5110">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Nghị định số 168/2025/NĐ-CP;</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Thông tư số 47/2019/TT-BTC;</w:t>
      </w:r>
    </w:p>
    <w:p w:rsidR="009F5110" w:rsidRPr="00813F47" w:rsidRDefault="009F5110" w:rsidP="009F5110">
      <w:pPr>
        <w:spacing w:before="100" w:after="100" w:line="360" w:lineRule="exact"/>
        <w:ind w:firstLine="567"/>
        <w:rPr>
          <w:color w:val="000000"/>
          <w:sz w:val="28"/>
          <w:szCs w:val="28"/>
          <w:lang w:val="vi-VN"/>
        </w:rPr>
      </w:pPr>
      <w:r w:rsidRPr="00813F47">
        <w:rPr>
          <w:color w:val="000000"/>
          <w:sz w:val="28"/>
          <w:szCs w:val="28"/>
          <w:lang w:val="vi-VN"/>
        </w:rPr>
        <w:t>- Thông tư số 68/2025/TT-BTC.</w:t>
      </w:r>
    </w:p>
    <w:p w:rsidR="00663A31" w:rsidRPr="009F5110" w:rsidRDefault="00663A31" w:rsidP="009F5110">
      <w:bookmarkStart w:id="0" w:name="_GoBack"/>
      <w:bookmarkEnd w:id="0"/>
    </w:p>
    <w:sectPr w:rsidR="00663A31" w:rsidRPr="009F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2F341E"/>
    <w:rsid w:val="00305A91"/>
    <w:rsid w:val="00316562"/>
    <w:rsid w:val="00322E4C"/>
    <w:rsid w:val="003D27E9"/>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4176"/>
    <w:rsid w:val="0092559E"/>
    <w:rsid w:val="009F5110"/>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QY5UZ4ZQWDMN-1850682920-297</_dlc_DocId>
    <_dlc_DocIdUrl xmlns="df6cab6d-25a5-4a45-89de-f19c5af208b6">
      <Url>https://stc.dongnai.gov.vn/_layouts/15/DocIdRedir.aspx?ID=QY5UZ4ZQWDMN-1850682920-297</Url>
      <Description>QY5UZ4ZQWDMN-1850682920-297</Description>
    </_dlc_DocIdUrl>
  </documentManagement>
</p:properties>
</file>

<file path=customXml/itemProps1.xml><?xml version="1.0" encoding="utf-8"?>
<ds:datastoreItem xmlns:ds="http://schemas.openxmlformats.org/officeDocument/2006/customXml" ds:itemID="{E6AA5A5F-AE7E-44C0-AC70-7CBBA8B76205}"/>
</file>

<file path=customXml/itemProps2.xml><?xml version="1.0" encoding="utf-8"?>
<ds:datastoreItem xmlns:ds="http://schemas.openxmlformats.org/officeDocument/2006/customXml" ds:itemID="{2DC59EB0-EF48-4982-A6B6-C09FB29B9FFD}"/>
</file>

<file path=customXml/itemProps3.xml><?xml version="1.0" encoding="utf-8"?>
<ds:datastoreItem xmlns:ds="http://schemas.openxmlformats.org/officeDocument/2006/customXml" ds:itemID="{56BD4406-183C-4A65-975F-93DADB2F7914}"/>
</file>

<file path=customXml/itemProps4.xml><?xml version="1.0" encoding="utf-8"?>
<ds:datastoreItem xmlns:ds="http://schemas.openxmlformats.org/officeDocument/2006/customXml" ds:itemID="{0F83055D-4C1A-485F-80A6-DD54A3C08443}"/>
</file>

<file path=docProps/app.xml><?xml version="1.0" encoding="utf-8"?>
<Properties xmlns="http://schemas.openxmlformats.org/officeDocument/2006/extended-properties" xmlns:vt="http://schemas.openxmlformats.org/officeDocument/2006/docPropsVTypes">
  <Template>Normal</Template>
  <TotalTime>1</TotalTime>
  <Pages>8</Pages>
  <Words>2365</Words>
  <Characters>13487</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41. Thông báo hủy bỏ nghị quyết, quyết định giải thể doanh nghiệp (Mã hồ sơ TTHC</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2025-08-16T16:25:00Z</dcterms:created>
  <dcterms:modified xsi:type="dcterms:W3CDTF">2025-08-16T16:25:00Z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5a882858-7b76-4a33-a006-a1208e3a8640</vt:lpwstr>
  </property>
</Properties>
</file>