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06FD8" w:rsidRPr="00906FD8" w:rsidRDefault="009E0404" w:rsidP="00906FD8">
      <w:pPr>
        <w:shd w:val="clear" w:color="auto" w:fill="FFFFFF"/>
        <w:spacing w:after="120" w:line="360" w:lineRule="exact"/>
        <w:rPr>
          <w:b/>
          <w:iCs/>
          <w:sz w:val="28"/>
          <w:szCs w:val="28"/>
        </w:rPr>
      </w:pPr>
      <w:r>
        <w:rPr>
          <w:b/>
          <w:iCs/>
          <w:sz w:val="28"/>
          <w:szCs w:val="28"/>
        </w:rPr>
        <w:t>Thủ tục đ</w:t>
      </w:r>
      <w:r>
        <w:rPr>
          <w:b/>
          <w:bCs/>
          <w:iCs/>
          <w:color w:val="000000" w:themeColor="text1"/>
          <w:sz w:val="28"/>
          <w:szCs w:val="28"/>
          <w:lang w:val="vi-VN"/>
        </w:rPr>
        <w:t xml:space="preserve">iều chỉnh dự án đầu tư theo bản án, quyết định của tòa án, trọng tài </w:t>
      </w:r>
      <w:r>
        <w:rPr>
          <w:b/>
          <w:iCs/>
          <w:sz w:val="28"/>
          <w:szCs w:val="28"/>
          <w:lang w:val="de-DE"/>
        </w:rPr>
        <w:t>đối với dự án đầu tư đã được UBND cấp tỉnh chấp thuận chủ trương đầu tư</w:t>
      </w:r>
      <w:r>
        <w:rPr>
          <w:b/>
          <w:bCs/>
          <w:iCs/>
          <w:color w:val="000000" w:themeColor="text1"/>
          <w:sz w:val="28"/>
          <w:szCs w:val="28"/>
        </w:rPr>
        <w:t xml:space="preserve"> (khoản 3 </w:t>
      </w:r>
      <w:r>
        <w:rPr>
          <w:b/>
          <w:bCs/>
          <w:iCs/>
          <w:color w:val="000000" w:themeColor="text1"/>
          <w:sz w:val="28"/>
          <w:szCs w:val="28"/>
          <w:lang w:val="sv-SE"/>
        </w:rPr>
        <w:t>Điều 54 Nghị định số 31/2021/NĐ-CP)</w:t>
      </w:r>
      <w:r w:rsidRPr="00316245">
        <w:rPr>
          <w:b/>
          <w:color w:val="000000" w:themeColor="text1"/>
          <w:sz w:val="28"/>
          <w:szCs w:val="28"/>
        </w:rPr>
        <w:t xml:space="preserve"> </w:t>
      </w:r>
      <w:r w:rsidR="00906FD8" w:rsidRPr="00316245">
        <w:rPr>
          <w:b/>
          <w:color w:val="000000" w:themeColor="text1"/>
          <w:sz w:val="28"/>
          <w:szCs w:val="28"/>
        </w:rPr>
        <w:t>(mã TTHC</w:t>
      </w:r>
      <w:r w:rsidR="00906FD8" w:rsidRPr="00110B34">
        <w:rPr>
          <w:b/>
          <w:color w:val="000000" w:themeColor="text1"/>
          <w:sz w:val="28"/>
          <w:szCs w:val="28"/>
        </w:rPr>
        <w:t xml:space="preserve">: </w:t>
      </w:r>
      <w:r w:rsidRPr="009E0404">
        <w:rPr>
          <w:b/>
          <w:color w:val="000000"/>
          <w:sz w:val="28"/>
          <w:szCs w:val="28"/>
          <w:shd w:val="clear" w:color="auto" w:fill="FFFFFF"/>
        </w:rPr>
        <w:t>1.009656</w:t>
      </w:r>
      <w:r w:rsidR="00906FD8" w:rsidRPr="009E0404">
        <w:rPr>
          <w:rStyle w:val="fontstyle01"/>
          <w:b/>
          <w:color w:val="000000" w:themeColor="text1"/>
        </w:rPr>
        <w:t>)</w:t>
      </w:r>
    </w:p>
    <w:p w:rsidR="002C4160" w:rsidRDefault="002C4160" w:rsidP="002C4160">
      <w:pPr>
        <w:widowControl w:val="0"/>
        <w:spacing w:before="60" w:line="360" w:lineRule="exact"/>
        <w:ind w:firstLine="709"/>
        <w:rPr>
          <w:b/>
          <w:sz w:val="28"/>
          <w:szCs w:val="28"/>
        </w:rPr>
      </w:pPr>
      <w:r>
        <w:rPr>
          <w:b/>
          <w:sz w:val="28"/>
          <w:szCs w:val="28"/>
        </w:rPr>
        <w:t>a) Trình tự thực hiện:</w:t>
      </w:r>
    </w:p>
    <w:p w:rsidR="002C4160" w:rsidRDefault="002C4160" w:rsidP="002C4160">
      <w:pPr>
        <w:widowControl w:val="0"/>
        <w:spacing w:before="60" w:line="360" w:lineRule="exact"/>
        <w:ind w:firstLine="709"/>
        <w:rPr>
          <w:sz w:val="28"/>
          <w:szCs w:val="28"/>
        </w:rPr>
      </w:pPr>
      <w:r>
        <w:rPr>
          <w:sz w:val="28"/>
          <w:szCs w:val="28"/>
        </w:rPr>
        <w:t>- Bước 1: Nhà đầu tư nộp hồ sơ theo quy định tại khoản 2 Điều 54 Nghị định số 31/2021/NĐ-CP cho Sở Tài chínhtương ứng với thẩm quyền chấp thuận chủ trương đầu tư dự án.</w:t>
      </w:r>
    </w:p>
    <w:p w:rsidR="002C4160" w:rsidRDefault="002C4160" w:rsidP="002C4160">
      <w:pPr>
        <w:widowControl w:val="0"/>
        <w:spacing w:before="60" w:line="360" w:lineRule="exact"/>
        <w:ind w:firstLine="709"/>
        <w:rPr>
          <w:sz w:val="28"/>
          <w:szCs w:val="28"/>
        </w:rPr>
      </w:pPr>
      <w:r>
        <w:rPr>
          <w:sz w:val="28"/>
          <w:szCs w:val="28"/>
        </w:rPr>
        <w:t>- Bước 2: Sở Tài chínhcăn cứ bản án, quyết định có hiệu lực pháp luật của tòa án, trọng tài trình Ủy ban nhân dân cấp tỉnh để điều chỉnh Quyết định chấp thuận chủ trương đầu tư;</w:t>
      </w:r>
    </w:p>
    <w:p w:rsidR="002C4160" w:rsidRDefault="002C4160" w:rsidP="002C4160">
      <w:pPr>
        <w:widowControl w:val="0"/>
        <w:spacing w:before="60" w:line="360" w:lineRule="exact"/>
        <w:ind w:firstLine="709"/>
        <w:rPr>
          <w:sz w:val="28"/>
          <w:szCs w:val="28"/>
        </w:rPr>
      </w:pPr>
      <w:r>
        <w:rPr>
          <w:sz w:val="28"/>
          <w:szCs w:val="28"/>
        </w:rPr>
        <w:t xml:space="preserve">- Bước 3: Ủy ban nhân dân cấp tỉnh quyết định chấp thuận điều chỉnh chủ trương đầu tư. </w:t>
      </w:r>
    </w:p>
    <w:p w:rsidR="002C4160" w:rsidRDefault="002C4160" w:rsidP="002C4160">
      <w:pPr>
        <w:widowControl w:val="0"/>
        <w:spacing w:before="60" w:line="360" w:lineRule="exact"/>
        <w:ind w:firstLine="709"/>
        <w:rPr>
          <w:b/>
          <w:sz w:val="28"/>
          <w:szCs w:val="28"/>
        </w:rPr>
      </w:pPr>
      <w:r>
        <w:rPr>
          <w:b/>
          <w:sz w:val="28"/>
          <w:szCs w:val="28"/>
        </w:rPr>
        <w:t>b) Cách thức thực hiện:</w:t>
      </w:r>
    </w:p>
    <w:p w:rsidR="002C4160" w:rsidRDefault="002C4160" w:rsidP="002C4160">
      <w:pPr>
        <w:widowControl w:val="0"/>
        <w:spacing w:after="120" w:line="360" w:lineRule="exact"/>
        <w:rPr>
          <w:color w:val="000000" w:themeColor="text1"/>
          <w:sz w:val="28"/>
          <w:szCs w:val="28"/>
        </w:rPr>
      </w:pPr>
      <w:r>
        <w:rPr>
          <w:color w:val="000000" w:themeColor="text1"/>
          <w:sz w:val="28"/>
          <w:szCs w:val="28"/>
        </w:rPr>
        <w:t>- Nộp hồ sơ trực tiếp tại Trung tâm Phục vụ hành chính công tỉnh.</w:t>
      </w:r>
    </w:p>
    <w:p w:rsidR="002C4160" w:rsidRDefault="002C4160" w:rsidP="002C4160">
      <w:pPr>
        <w:widowControl w:val="0"/>
        <w:spacing w:after="120" w:line="360" w:lineRule="exact"/>
        <w:rPr>
          <w:color w:val="000000" w:themeColor="text1"/>
          <w:sz w:val="28"/>
          <w:szCs w:val="28"/>
        </w:rPr>
      </w:pPr>
      <w:r>
        <w:rPr>
          <w:color w:val="000000" w:themeColor="text1"/>
          <w:sz w:val="28"/>
          <w:szCs w:val="28"/>
        </w:rPr>
        <w:t xml:space="preserve">- Qua dịch vụ bưu chính công ích. </w:t>
      </w:r>
    </w:p>
    <w:p w:rsidR="002C4160" w:rsidRDefault="002C4160" w:rsidP="002C4160">
      <w:pPr>
        <w:widowControl w:val="0"/>
        <w:spacing w:before="60" w:line="360" w:lineRule="exact"/>
        <w:ind w:firstLine="709"/>
        <w:rPr>
          <w:sz w:val="28"/>
          <w:szCs w:val="28"/>
          <w:lang w:val="es-ES"/>
        </w:rPr>
      </w:pPr>
      <w:r>
        <w:rPr>
          <w:b/>
          <w:sz w:val="28"/>
          <w:szCs w:val="28"/>
          <w:lang w:val="es-ES"/>
        </w:rPr>
        <w:t>c) Thành phần hồ sơ</w:t>
      </w:r>
      <w:r>
        <w:rPr>
          <w:sz w:val="28"/>
          <w:szCs w:val="28"/>
          <w:lang w:val="es-ES"/>
        </w:rPr>
        <w:t>:</w:t>
      </w:r>
    </w:p>
    <w:p w:rsidR="002C4160" w:rsidRDefault="002C4160" w:rsidP="002C4160">
      <w:pPr>
        <w:shd w:val="clear" w:color="auto" w:fill="FFFFFF"/>
        <w:spacing w:after="120" w:line="244" w:lineRule="auto"/>
        <w:ind w:firstLine="709"/>
        <w:rPr>
          <w:color w:val="000000" w:themeColor="text1"/>
          <w:sz w:val="28"/>
          <w:szCs w:val="28"/>
          <w:lang w:val="sv-SE"/>
        </w:rPr>
      </w:pPr>
      <w:r>
        <w:rPr>
          <w:color w:val="000000" w:themeColor="text1"/>
          <w:sz w:val="28"/>
          <w:szCs w:val="28"/>
          <w:lang w:val="sv-SE"/>
        </w:rPr>
        <w:t>- </w:t>
      </w:r>
      <w:r>
        <w:rPr>
          <w:color w:val="000000" w:themeColor="text1"/>
          <w:sz w:val="28"/>
          <w:szCs w:val="28"/>
          <w:lang w:val="vi-VN"/>
        </w:rPr>
        <w:t>Văn bản đề nghị điều chỉnh dự án đầu tư;</w:t>
      </w:r>
    </w:p>
    <w:p w:rsidR="002C4160" w:rsidRDefault="002C4160" w:rsidP="002C4160">
      <w:pPr>
        <w:shd w:val="clear" w:color="auto" w:fill="FFFFFF"/>
        <w:spacing w:after="120" w:line="244" w:lineRule="auto"/>
        <w:ind w:firstLine="709"/>
        <w:rPr>
          <w:color w:val="000000" w:themeColor="text1"/>
          <w:sz w:val="28"/>
          <w:szCs w:val="28"/>
          <w:lang w:val="sv-SE"/>
        </w:rPr>
      </w:pPr>
      <w:r>
        <w:rPr>
          <w:color w:val="000000" w:themeColor="text1"/>
          <w:sz w:val="28"/>
          <w:szCs w:val="28"/>
          <w:lang w:val="sv-SE"/>
        </w:rPr>
        <w:t>- </w:t>
      </w:r>
      <w:r>
        <w:rPr>
          <w:color w:val="000000" w:themeColor="text1"/>
          <w:sz w:val="28"/>
          <w:szCs w:val="28"/>
          <w:lang w:val="vi-VN"/>
        </w:rPr>
        <w:t xml:space="preserve">Bản sao </w:t>
      </w:r>
      <w:r>
        <w:rPr>
          <w:color w:val="000000" w:themeColor="text1"/>
          <w:sz w:val="28"/>
          <w:szCs w:val="28"/>
          <w:lang w:val="sv-SE"/>
        </w:rPr>
        <w:t xml:space="preserve">tài liệu về tư cách pháp lý của </w:t>
      </w:r>
      <w:r>
        <w:rPr>
          <w:color w:val="000000" w:themeColor="text1"/>
          <w:sz w:val="28"/>
          <w:szCs w:val="28"/>
          <w:lang w:val="vi-VN"/>
        </w:rPr>
        <w:t>nhà đầu tư;</w:t>
      </w:r>
    </w:p>
    <w:p w:rsidR="002C4160" w:rsidRDefault="002C4160" w:rsidP="002C4160">
      <w:pPr>
        <w:shd w:val="clear" w:color="auto" w:fill="FFFFFF"/>
        <w:spacing w:after="120" w:line="244" w:lineRule="auto"/>
        <w:ind w:firstLine="709"/>
        <w:rPr>
          <w:color w:val="000000" w:themeColor="text1"/>
          <w:sz w:val="28"/>
          <w:szCs w:val="28"/>
          <w:lang w:val="sv-SE"/>
        </w:rPr>
      </w:pPr>
      <w:r>
        <w:rPr>
          <w:color w:val="000000" w:themeColor="text1"/>
          <w:sz w:val="28"/>
          <w:szCs w:val="28"/>
          <w:lang w:val="sv-SE"/>
        </w:rPr>
        <w:t>- </w:t>
      </w:r>
      <w:r>
        <w:rPr>
          <w:color w:val="000000" w:themeColor="text1"/>
          <w:sz w:val="28"/>
          <w:szCs w:val="28"/>
          <w:lang w:val="vi-VN"/>
        </w:rPr>
        <w:t>Bản án, quyết định có hiệu lực pháp luật của tòa án, trọng tài</w:t>
      </w:r>
      <w:r>
        <w:rPr>
          <w:color w:val="000000" w:themeColor="text1"/>
          <w:sz w:val="28"/>
          <w:szCs w:val="28"/>
          <w:lang w:val="sv-SE"/>
        </w:rPr>
        <w:t>;</w:t>
      </w:r>
    </w:p>
    <w:p w:rsidR="002C4160" w:rsidRDefault="002C4160" w:rsidP="002C4160">
      <w:pPr>
        <w:shd w:val="clear" w:color="auto" w:fill="FFFFFF"/>
        <w:spacing w:after="120" w:line="244" w:lineRule="auto"/>
        <w:ind w:firstLine="709"/>
        <w:rPr>
          <w:color w:val="000000" w:themeColor="text1"/>
          <w:sz w:val="28"/>
          <w:szCs w:val="28"/>
          <w:shd w:val="clear" w:color="auto" w:fill="FFFFFF"/>
          <w:lang w:val="sv-SE"/>
        </w:rPr>
      </w:pPr>
      <w:r>
        <w:rPr>
          <w:color w:val="000000" w:themeColor="text1"/>
          <w:sz w:val="28"/>
          <w:szCs w:val="28"/>
          <w:shd w:val="clear" w:color="auto" w:fill="FFFFFF"/>
          <w:lang w:val="sv-SE"/>
        </w:rPr>
        <w:t>- Bản sao Giấy chứng nhận đăng ký đầu tư;</w:t>
      </w:r>
      <w:r>
        <w:rPr>
          <w:color w:val="000000" w:themeColor="text1"/>
          <w:sz w:val="28"/>
          <w:szCs w:val="28"/>
          <w:shd w:val="clear" w:color="auto" w:fill="FFFFFF"/>
          <w:lang w:val="vi-VN"/>
        </w:rPr>
        <w:t xml:space="preserve"> </w:t>
      </w:r>
      <w:r>
        <w:rPr>
          <w:color w:val="000000" w:themeColor="text1"/>
          <w:sz w:val="28"/>
          <w:szCs w:val="28"/>
          <w:shd w:val="clear" w:color="auto" w:fill="FFFFFF"/>
          <w:lang w:val="sv-SE"/>
        </w:rPr>
        <w:t>Quyết định chấp thuận chủ trương đầu tư; Quyết định chấp thuận nhà đầu tư (nếu có).</w:t>
      </w:r>
    </w:p>
    <w:p w:rsidR="002C4160" w:rsidRDefault="002C4160" w:rsidP="002C4160">
      <w:pPr>
        <w:widowControl w:val="0"/>
        <w:spacing w:before="60" w:line="360" w:lineRule="exact"/>
        <w:ind w:firstLine="709"/>
        <w:rPr>
          <w:sz w:val="28"/>
          <w:szCs w:val="28"/>
        </w:rPr>
      </w:pPr>
      <w:r>
        <w:rPr>
          <w:b/>
          <w:sz w:val="28"/>
          <w:szCs w:val="28"/>
          <w:lang w:val="de-DE"/>
        </w:rPr>
        <w:t>d) Số lượng hồ sơ</w:t>
      </w:r>
      <w:r>
        <w:rPr>
          <w:sz w:val="28"/>
          <w:szCs w:val="28"/>
          <w:lang w:val="de-DE"/>
        </w:rPr>
        <w:t xml:space="preserve">: </w:t>
      </w:r>
      <w:r>
        <w:rPr>
          <w:sz w:val="28"/>
          <w:szCs w:val="28"/>
        </w:rPr>
        <w:t xml:space="preserve">01 bộ hồ sơ. </w:t>
      </w:r>
    </w:p>
    <w:p w:rsidR="002C4160" w:rsidRDefault="002C4160" w:rsidP="002C4160">
      <w:pPr>
        <w:widowControl w:val="0"/>
        <w:overflowPunct w:val="0"/>
        <w:autoSpaceDE w:val="0"/>
        <w:autoSpaceDN w:val="0"/>
        <w:adjustRightInd w:val="0"/>
        <w:spacing w:before="60" w:line="360" w:lineRule="exact"/>
        <w:ind w:firstLine="709"/>
        <w:rPr>
          <w:sz w:val="28"/>
          <w:szCs w:val="28"/>
          <w:lang w:val="de-DE"/>
        </w:rPr>
      </w:pPr>
      <w:r>
        <w:rPr>
          <w:b/>
          <w:sz w:val="28"/>
          <w:szCs w:val="28"/>
          <w:lang w:val="de-DE"/>
        </w:rPr>
        <w:t>đ) Thời hạn giải quyết</w:t>
      </w:r>
      <w:r>
        <w:rPr>
          <w:sz w:val="28"/>
          <w:szCs w:val="28"/>
          <w:lang w:val="de-DE"/>
        </w:rPr>
        <w:t xml:space="preserve">: </w:t>
      </w:r>
    </w:p>
    <w:p w:rsidR="002C4160" w:rsidRDefault="002C4160" w:rsidP="002C4160">
      <w:pPr>
        <w:widowControl w:val="0"/>
        <w:spacing w:before="60" w:line="360" w:lineRule="exact"/>
        <w:ind w:firstLine="709"/>
        <w:rPr>
          <w:sz w:val="28"/>
          <w:szCs w:val="28"/>
        </w:rPr>
      </w:pPr>
      <w:r>
        <w:rPr>
          <w:sz w:val="28"/>
          <w:szCs w:val="28"/>
          <w:lang w:val="sv-SE"/>
        </w:rPr>
        <w:t xml:space="preserve">- Trong thời hạn 07 ngày làm việc kể từ ngày nhận được hồ sơ hợp lệ, </w:t>
      </w:r>
      <w:r>
        <w:rPr>
          <w:color w:val="000000"/>
          <w:sz w:val="28"/>
          <w:szCs w:val="28"/>
        </w:rPr>
        <w:t>Sở Tài chính</w:t>
      </w:r>
      <w:r>
        <w:rPr>
          <w:sz w:val="28"/>
          <w:szCs w:val="28"/>
        </w:rPr>
        <w:t>căn cứ bản án, quyết định có hiệu lực pháp luật của tòa án, trọng tài trình Ủy ban nhân dân cấp tỉnh để điều chỉnh Quyết định chấp thuận chủ trương đầu tư;</w:t>
      </w:r>
    </w:p>
    <w:p w:rsidR="002C4160" w:rsidRDefault="002C4160" w:rsidP="002C4160">
      <w:pPr>
        <w:widowControl w:val="0"/>
        <w:shd w:val="clear" w:color="auto" w:fill="FFFFFF"/>
        <w:spacing w:before="60" w:line="360" w:lineRule="exact"/>
        <w:ind w:firstLine="709"/>
        <w:rPr>
          <w:sz w:val="28"/>
          <w:szCs w:val="28"/>
          <w:lang w:val="sv-SE"/>
        </w:rPr>
      </w:pPr>
      <w:r>
        <w:rPr>
          <w:sz w:val="28"/>
          <w:szCs w:val="28"/>
          <w:lang w:val="sv-SE"/>
        </w:rPr>
        <w:t xml:space="preserve">- </w:t>
      </w:r>
      <w:r>
        <w:rPr>
          <w:color w:val="000000" w:themeColor="text1"/>
          <w:sz w:val="28"/>
          <w:szCs w:val="28"/>
          <w:lang w:val="sv-SE"/>
        </w:rPr>
        <w:t xml:space="preserve">Trong thời hạn 05 ngày làm việc kể từ ngày nhận được đề nghị của </w:t>
      </w:r>
      <w:r>
        <w:rPr>
          <w:color w:val="000000"/>
          <w:sz w:val="28"/>
          <w:szCs w:val="28"/>
        </w:rPr>
        <w:t>Sở Kế hoạch và Đ</w:t>
      </w:r>
      <w:r>
        <w:rPr>
          <w:rFonts w:eastAsiaTheme="minorHAnsi"/>
          <w:sz w:val="28"/>
          <w:szCs w:val="28"/>
          <w:lang w:val="sv-SE"/>
        </w:rPr>
        <w:t>ầu tư</w:t>
      </w:r>
      <w:r>
        <w:rPr>
          <w:rFonts w:eastAsiaTheme="minorHAnsi"/>
          <w:color w:val="000000" w:themeColor="text1"/>
          <w:sz w:val="28"/>
          <w:szCs w:val="28"/>
          <w:lang w:val="sv-SE"/>
        </w:rPr>
        <w:t xml:space="preserve">, </w:t>
      </w:r>
      <w:r>
        <w:rPr>
          <w:sz w:val="28"/>
          <w:szCs w:val="28"/>
        </w:rPr>
        <w:t>Ủy ban nhân dân cấp tỉnh quyết định chấp thuận điều chỉnh chủ trương đầu tư.</w:t>
      </w:r>
    </w:p>
    <w:p w:rsidR="002C4160" w:rsidRDefault="002C4160" w:rsidP="002C4160">
      <w:pPr>
        <w:widowControl w:val="0"/>
        <w:spacing w:before="60" w:line="360" w:lineRule="exact"/>
        <w:ind w:firstLine="709"/>
        <w:rPr>
          <w:sz w:val="28"/>
          <w:szCs w:val="28"/>
          <w:lang w:val="de-DE"/>
        </w:rPr>
      </w:pPr>
      <w:r>
        <w:rPr>
          <w:b/>
          <w:sz w:val="28"/>
          <w:szCs w:val="28"/>
          <w:lang w:val="de-DE"/>
        </w:rPr>
        <w:t>e) Cơ quan thực hiện</w:t>
      </w:r>
      <w:r>
        <w:rPr>
          <w:sz w:val="28"/>
          <w:szCs w:val="28"/>
          <w:lang w:val="de-DE"/>
        </w:rPr>
        <w:t>:</w:t>
      </w:r>
    </w:p>
    <w:p w:rsidR="002C4160" w:rsidRDefault="002C4160" w:rsidP="002C4160">
      <w:pPr>
        <w:widowControl w:val="0"/>
        <w:shd w:val="clear" w:color="auto" w:fill="FFFFFF"/>
        <w:spacing w:before="60" w:line="360" w:lineRule="exact"/>
        <w:ind w:firstLine="709"/>
        <w:rPr>
          <w:color w:val="000000"/>
          <w:sz w:val="28"/>
          <w:szCs w:val="28"/>
        </w:rPr>
      </w:pPr>
      <w:r>
        <w:rPr>
          <w:color w:val="000000"/>
          <w:sz w:val="28"/>
          <w:szCs w:val="28"/>
        </w:rPr>
        <w:t xml:space="preserve">- Sở Tài chínhtiếp nhận hồ sơ, trình </w:t>
      </w:r>
      <w:r>
        <w:rPr>
          <w:rFonts w:eastAsiaTheme="minorHAnsi"/>
          <w:color w:val="000000" w:themeColor="text1"/>
          <w:sz w:val="28"/>
          <w:szCs w:val="28"/>
          <w:lang w:val="sv-SE"/>
        </w:rPr>
        <w:t>Ủy ban nhân dân cấp tỉnh.</w:t>
      </w:r>
    </w:p>
    <w:p w:rsidR="002C4160" w:rsidRDefault="002C4160" w:rsidP="002C4160">
      <w:pPr>
        <w:widowControl w:val="0"/>
        <w:shd w:val="clear" w:color="auto" w:fill="FFFFFF"/>
        <w:spacing w:before="60" w:line="360" w:lineRule="exact"/>
        <w:ind w:firstLine="709"/>
        <w:rPr>
          <w:color w:val="000000"/>
          <w:sz w:val="28"/>
          <w:szCs w:val="28"/>
        </w:rPr>
      </w:pPr>
      <w:r>
        <w:rPr>
          <w:color w:val="000000"/>
          <w:sz w:val="28"/>
          <w:szCs w:val="28"/>
        </w:rPr>
        <w:lastRenderedPageBreak/>
        <w:t xml:space="preserve">- </w:t>
      </w:r>
      <w:r>
        <w:rPr>
          <w:rFonts w:eastAsiaTheme="minorHAnsi"/>
          <w:sz w:val="28"/>
          <w:szCs w:val="28"/>
          <w:lang w:val="sv-SE"/>
        </w:rPr>
        <w:t xml:space="preserve">Ủy ban nhân dân cấp tỉnh </w:t>
      </w:r>
      <w:r>
        <w:rPr>
          <w:color w:val="000000"/>
          <w:sz w:val="28"/>
          <w:szCs w:val="28"/>
        </w:rPr>
        <w:t>quyết định chấp thuận điều chỉnh chủ trương đầu tư.</w:t>
      </w:r>
    </w:p>
    <w:p w:rsidR="002C4160" w:rsidRDefault="002C4160" w:rsidP="002C4160">
      <w:pPr>
        <w:widowControl w:val="0"/>
        <w:spacing w:before="60" w:line="360" w:lineRule="exact"/>
        <w:ind w:firstLine="709"/>
        <w:rPr>
          <w:sz w:val="28"/>
          <w:szCs w:val="28"/>
          <w:lang w:val="de-DE"/>
        </w:rPr>
      </w:pPr>
      <w:r>
        <w:rPr>
          <w:b/>
          <w:sz w:val="28"/>
          <w:szCs w:val="28"/>
          <w:lang w:val="de-DE"/>
        </w:rPr>
        <w:t>g) Đối tượng thực hiện thủ tục hành chính</w:t>
      </w:r>
      <w:r>
        <w:rPr>
          <w:sz w:val="28"/>
          <w:szCs w:val="28"/>
          <w:lang w:val="de-DE"/>
        </w:rPr>
        <w:t>:</w:t>
      </w:r>
    </w:p>
    <w:p w:rsidR="002C4160" w:rsidRDefault="002C4160" w:rsidP="002C4160">
      <w:pPr>
        <w:widowControl w:val="0"/>
        <w:spacing w:before="60" w:line="360" w:lineRule="exact"/>
        <w:ind w:firstLine="709"/>
        <w:rPr>
          <w:sz w:val="28"/>
          <w:szCs w:val="28"/>
          <w:lang w:val="de-DE"/>
        </w:rPr>
      </w:pPr>
      <w:r>
        <w:rPr>
          <w:sz w:val="28"/>
          <w:szCs w:val="28"/>
          <w:lang w:val="de-DE"/>
        </w:rPr>
        <w:t>- Nhà đầu tư;</w:t>
      </w:r>
    </w:p>
    <w:p w:rsidR="002C4160" w:rsidRDefault="002C4160" w:rsidP="002C4160">
      <w:pPr>
        <w:widowControl w:val="0"/>
        <w:spacing w:before="60" w:line="360" w:lineRule="exact"/>
        <w:ind w:firstLine="709"/>
        <w:rPr>
          <w:sz w:val="28"/>
          <w:szCs w:val="28"/>
          <w:lang w:val="de-DE"/>
        </w:rPr>
      </w:pPr>
      <w:r>
        <w:rPr>
          <w:b/>
          <w:sz w:val="28"/>
          <w:szCs w:val="28"/>
          <w:lang w:val="de-DE"/>
        </w:rPr>
        <w:t>h) Kết quả thực hiện thủ tục hành chính</w:t>
      </w:r>
      <w:r>
        <w:rPr>
          <w:sz w:val="28"/>
          <w:szCs w:val="28"/>
          <w:lang w:val="de-DE"/>
        </w:rPr>
        <w:t>:</w:t>
      </w:r>
    </w:p>
    <w:p w:rsidR="002C4160" w:rsidRDefault="002C4160" w:rsidP="002C4160">
      <w:pPr>
        <w:spacing w:after="120" w:line="340" w:lineRule="exact"/>
        <w:ind w:firstLine="709"/>
        <w:rPr>
          <w:color w:val="000000" w:themeColor="text1"/>
          <w:sz w:val="28"/>
          <w:szCs w:val="28"/>
          <w:lang w:val="sv-SE"/>
        </w:rPr>
      </w:pPr>
      <w:r>
        <w:rPr>
          <w:color w:val="000000" w:themeColor="text1"/>
          <w:sz w:val="28"/>
          <w:szCs w:val="28"/>
          <w:lang w:val="sv-SE"/>
        </w:rPr>
        <w:t>Quyết định của Ủy ban nhân dân tỉnh chấp thuận điều chỉnh chủ trương đầu tư theo Mẫu A.II.2 ban hành kèm theo Thông tư số 03/2021/TT-BKHĐT.</w:t>
      </w:r>
    </w:p>
    <w:p w:rsidR="002C4160" w:rsidRDefault="002C4160" w:rsidP="002C4160">
      <w:pPr>
        <w:widowControl w:val="0"/>
        <w:spacing w:before="60" w:line="360" w:lineRule="exact"/>
        <w:ind w:firstLine="709"/>
        <w:rPr>
          <w:sz w:val="28"/>
          <w:szCs w:val="28"/>
          <w:lang w:val="de-DE"/>
        </w:rPr>
      </w:pPr>
      <w:r>
        <w:rPr>
          <w:b/>
          <w:sz w:val="28"/>
          <w:szCs w:val="28"/>
          <w:lang w:val="de-DE"/>
        </w:rPr>
        <w:t>i) Lệ phí</w:t>
      </w:r>
      <w:r>
        <w:rPr>
          <w:sz w:val="28"/>
          <w:szCs w:val="28"/>
          <w:lang w:val="de-DE"/>
        </w:rPr>
        <w:t>: Không</w:t>
      </w:r>
    </w:p>
    <w:p w:rsidR="002C4160" w:rsidRDefault="002C4160" w:rsidP="002C4160">
      <w:pPr>
        <w:widowControl w:val="0"/>
        <w:spacing w:before="60" w:line="360" w:lineRule="exact"/>
        <w:ind w:firstLine="709"/>
        <w:rPr>
          <w:bCs/>
          <w:i/>
          <w:color w:val="000000"/>
          <w:sz w:val="28"/>
          <w:szCs w:val="28"/>
          <w:lang w:val="de-DE"/>
        </w:rPr>
      </w:pPr>
      <w:r>
        <w:rPr>
          <w:b/>
          <w:sz w:val="28"/>
          <w:szCs w:val="28"/>
          <w:lang w:val="de-DE"/>
        </w:rPr>
        <w:t>k) Tên mẫu đơn, mẫu tờ khai:</w:t>
      </w:r>
    </w:p>
    <w:p w:rsidR="002C4160" w:rsidRDefault="002C4160" w:rsidP="002C4160">
      <w:pPr>
        <w:widowControl w:val="0"/>
        <w:spacing w:before="60" w:line="360" w:lineRule="exact"/>
        <w:ind w:firstLine="709"/>
        <w:rPr>
          <w:bCs/>
          <w:sz w:val="28"/>
          <w:szCs w:val="28"/>
          <w:lang w:val="sv-SE"/>
        </w:rPr>
      </w:pPr>
      <w:r>
        <w:rPr>
          <w:bCs/>
          <w:sz w:val="28"/>
          <w:szCs w:val="28"/>
          <w:lang w:val="sv-SE"/>
        </w:rPr>
        <w:t xml:space="preserve"> Văn bản đề nghị điều chỉnh dự án đầu tư theo Mẫu A.I.11.h ban hành kèm theo Thông tư số 03/2021/TT-BKHĐT.</w:t>
      </w:r>
    </w:p>
    <w:p w:rsidR="002C4160" w:rsidRDefault="002C4160" w:rsidP="002C4160">
      <w:pPr>
        <w:widowControl w:val="0"/>
        <w:spacing w:before="60" w:line="360" w:lineRule="exact"/>
        <w:ind w:firstLine="709"/>
        <w:rPr>
          <w:sz w:val="28"/>
          <w:szCs w:val="28"/>
          <w:lang w:val="de-DE"/>
        </w:rPr>
      </w:pPr>
      <w:r>
        <w:rPr>
          <w:b/>
          <w:sz w:val="28"/>
          <w:szCs w:val="28"/>
          <w:lang w:val="de-DE"/>
        </w:rPr>
        <w:t>l)</w:t>
      </w:r>
      <w:r>
        <w:rPr>
          <w:sz w:val="28"/>
          <w:szCs w:val="28"/>
          <w:lang w:val="de-DE"/>
        </w:rPr>
        <w:t xml:space="preserve"> </w:t>
      </w:r>
      <w:r>
        <w:rPr>
          <w:b/>
          <w:sz w:val="28"/>
          <w:szCs w:val="28"/>
          <w:lang w:val="de-DE"/>
        </w:rPr>
        <w:t>Yêu cầu, điều kiện thực hiện thủ tục</w:t>
      </w:r>
      <w:r>
        <w:rPr>
          <w:sz w:val="28"/>
          <w:szCs w:val="28"/>
          <w:lang w:val="de-DE"/>
        </w:rPr>
        <w:t xml:space="preserve">: </w:t>
      </w:r>
    </w:p>
    <w:p w:rsidR="002C4160" w:rsidRDefault="002C4160" w:rsidP="002C4160">
      <w:pPr>
        <w:widowControl w:val="0"/>
        <w:spacing w:before="60" w:line="360" w:lineRule="exact"/>
        <w:ind w:firstLine="709"/>
        <w:rPr>
          <w:sz w:val="28"/>
          <w:szCs w:val="28"/>
          <w:lang w:val="de-DE"/>
        </w:rPr>
      </w:pPr>
      <w:r>
        <w:rPr>
          <w:sz w:val="28"/>
          <w:szCs w:val="28"/>
          <w:lang w:val="de-DE"/>
        </w:rPr>
        <w:t>Dự án đầu tư thuộc thẩm quyền chấp thuận chủ trương đầu tư của Ủy ban nhân dân cấp tỉnh phải điều chỉnh theo bản án, quyết định có hiệu lực pháp luật của tòa án, trọng tài.</w:t>
      </w:r>
    </w:p>
    <w:p w:rsidR="002C4160" w:rsidRDefault="002C4160" w:rsidP="002C4160">
      <w:pPr>
        <w:widowControl w:val="0"/>
        <w:spacing w:before="60" w:line="360" w:lineRule="exact"/>
        <w:ind w:firstLine="709"/>
        <w:rPr>
          <w:sz w:val="28"/>
          <w:szCs w:val="28"/>
          <w:lang w:val="de-DE"/>
        </w:rPr>
      </w:pPr>
      <w:r>
        <w:rPr>
          <w:b/>
          <w:sz w:val="28"/>
          <w:szCs w:val="28"/>
          <w:lang w:val="de-DE"/>
        </w:rPr>
        <w:t>m) Căn cứ pháp lý của thủ tục hành chính</w:t>
      </w:r>
      <w:r>
        <w:rPr>
          <w:sz w:val="28"/>
          <w:szCs w:val="28"/>
          <w:lang w:val="de-DE"/>
        </w:rPr>
        <w:t>:</w:t>
      </w:r>
    </w:p>
    <w:p w:rsidR="002C4160" w:rsidRDefault="002C4160" w:rsidP="002C4160">
      <w:pPr>
        <w:widowControl w:val="0"/>
        <w:spacing w:before="60" w:line="360" w:lineRule="exact"/>
        <w:ind w:firstLine="709"/>
        <w:rPr>
          <w:sz w:val="28"/>
          <w:szCs w:val="28"/>
          <w:lang w:val="vi-VN"/>
        </w:rPr>
      </w:pPr>
      <w:r>
        <w:rPr>
          <w:sz w:val="28"/>
          <w:szCs w:val="28"/>
          <w:lang w:val="vi-VN"/>
        </w:rPr>
        <w:t>- Luật Đầu tư số 6</w:t>
      </w:r>
      <w:r>
        <w:rPr>
          <w:sz w:val="28"/>
          <w:szCs w:val="28"/>
        </w:rPr>
        <w:t>1</w:t>
      </w:r>
      <w:r>
        <w:rPr>
          <w:sz w:val="28"/>
          <w:szCs w:val="28"/>
          <w:lang w:val="vi-VN"/>
        </w:rPr>
        <w:t>/20</w:t>
      </w:r>
      <w:r>
        <w:rPr>
          <w:sz w:val="28"/>
          <w:szCs w:val="28"/>
        </w:rPr>
        <w:t>20</w:t>
      </w:r>
      <w:r>
        <w:rPr>
          <w:sz w:val="28"/>
          <w:szCs w:val="28"/>
          <w:lang w:val="vi-VN"/>
        </w:rPr>
        <w:t>/QH1</w:t>
      </w:r>
      <w:r>
        <w:rPr>
          <w:sz w:val="28"/>
          <w:szCs w:val="28"/>
        </w:rPr>
        <w:t>4</w:t>
      </w:r>
      <w:r>
        <w:rPr>
          <w:sz w:val="28"/>
          <w:szCs w:val="28"/>
          <w:lang w:val="vi-VN"/>
        </w:rPr>
        <w:t xml:space="preserve"> ngày </w:t>
      </w:r>
      <w:r>
        <w:rPr>
          <w:sz w:val="28"/>
          <w:szCs w:val="28"/>
        </w:rPr>
        <w:t>17/6/2020</w:t>
      </w:r>
      <w:r>
        <w:rPr>
          <w:sz w:val="28"/>
          <w:szCs w:val="28"/>
          <w:lang w:val="vi-VN"/>
        </w:rPr>
        <w:t>;</w:t>
      </w:r>
    </w:p>
    <w:p w:rsidR="002C4160" w:rsidRDefault="002C4160" w:rsidP="002C4160">
      <w:pPr>
        <w:widowControl w:val="0"/>
        <w:spacing w:before="60" w:line="360" w:lineRule="exact"/>
        <w:ind w:firstLine="709"/>
        <w:rPr>
          <w:sz w:val="28"/>
          <w:szCs w:val="28"/>
        </w:rPr>
      </w:pPr>
      <w:r>
        <w:rPr>
          <w:sz w:val="28"/>
          <w:szCs w:val="28"/>
          <w:lang w:val="vi-VN"/>
        </w:rPr>
        <w:t xml:space="preserve">- Nghị định số </w:t>
      </w:r>
      <w:r>
        <w:rPr>
          <w:sz w:val="28"/>
          <w:szCs w:val="28"/>
        </w:rPr>
        <w:t>31</w:t>
      </w:r>
      <w:r>
        <w:rPr>
          <w:sz w:val="28"/>
          <w:szCs w:val="28"/>
          <w:lang w:val="vi-VN"/>
        </w:rPr>
        <w:t>/20</w:t>
      </w:r>
      <w:r>
        <w:rPr>
          <w:sz w:val="28"/>
          <w:szCs w:val="28"/>
        </w:rPr>
        <w:t>21</w:t>
      </w:r>
      <w:r>
        <w:rPr>
          <w:sz w:val="28"/>
          <w:szCs w:val="28"/>
          <w:lang w:val="vi-VN"/>
        </w:rPr>
        <w:t xml:space="preserve">/NĐ-CP ngày </w:t>
      </w:r>
      <w:r>
        <w:rPr>
          <w:sz w:val="28"/>
          <w:szCs w:val="28"/>
        </w:rPr>
        <w:t>26/3/2021;</w:t>
      </w:r>
    </w:p>
    <w:p w:rsidR="002C4160" w:rsidRDefault="002C4160" w:rsidP="002C4160">
      <w:pPr>
        <w:widowControl w:val="0"/>
        <w:spacing w:before="60" w:line="360" w:lineRule="exact"/>
        <w:ind w:firstLine="709"/>
        <w:rPr>
          <w:sz w:val="28"/>
          <w:szCs w:val="28"/>
        </w:rPr>
      </w:pPr>
      <w:r>
        <w:rPr>
          <w:sz w:val="28"/>
          <w:szCs w:val="28"/>
          <w:lang w:val="vi-VN"/>
        </w:rPr>
        <w:t xml:space="preserve">- </w:t>
      </w:r>
      <w:r>
        <w:rPr>
          <w:bCs/>
          <w:sz w:val="28"/>
          <w:szCs w:val="28"/>
          <w:lang w:val="sv-SE"/>
        </w:rPr>
        <w:t>Thông tư số 03/2021/TT-BKHĐT ngày 09/4/2021.</w:t>
      </w:r>
    </w:p>
    <w:p w:rsidR="00663A31" w:rsidRPr="00E83D49" w:rsidRDefault="00663A31" w:rsidP="002C4160">
      <w:pPr>
        <w:widowControl w:val="0"/>
        <w:spacing w:before="60" w:line="360" w:lineRule="exact"/>
        <w:ind w:firstLine="709"/>
      </w:pPr>
      <w:bookmarkStart w:id="0" w:name="_GoBack"/>
      <w:bookmarkEnd w:id="0"/>
    </w:p>
    <w:sectPr w:rsidR="00663A31" w:rsidRPr="00E83D4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78818F2"/>
    <w:multiLevelType w:val="hybridMultilevel"/>
    <w:tmpl w:val="2500ED74"/>
    <w:lvl w:ilvl="0" w:tplc="F160A986">
      <w:start w:val="1"/>
      <w:numFmt w:val="decimal"/>
      <w:lvlText w:val="%1."/>
      <w:lvlJc w:val="left"/>
      <w:pPr>
        <w:ind w:left="927" w:hanging="360"/>
      </w:pPr>
      <w:rPr>
        <w:rFonts w:hint="default"/>
        <w:i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435A"/>
    <w:rsid w:val="000026A0"/>
    <w:rsid w:val="00025910"/>
    <w:rsid w:val="0003261D"/>
    <w:rsid w:val="000370C5"/>
    <w:rsid w:val="00067B42"/>
    <w:rsid w:val="00071152"/>
    <w:rsid w:val="00091141"/>
    <w:rsid w:val="000A5D9E"/>
    <w:rsid w:val="000D0CD0"/>
    <w:rsid w:val="00110B34"/>
    <w:rsid w:val="00167EFD"/>
    <w:rsid w:val="001D5132"/>
    <w:rsid w:val="001F1A0E"/>
    <w:rsid w:val="00232DA7"/>
    <w:rsid w:val="002550F3"/>
    <w:rsid w:val="00256744"/>
    <w:rsid w:val="00262FD3"/>
    <w:rsid w:val="00265B31"/>
    <w:rsid w:val="00273447"/>
    <w:rsid w:val="00275783"/>
    <w:rsid w:val="00275DC5"/>
    <w:rsid w:val="002C1D8B"/>
    <w:rsid w:val="002C4160"/>
    <w:rsid w:val="002C4A88"/>
    <w:rsid w:val="002F341E"/>
    <w:rsid w:val="00305A91"/>
    <w:rsid w:val="00316245"/>
    <w:rsid w:val="00316562"/>
    <w:rsid w:val="00322E4C"/>
    <w:rsid w:val="00333B2C"/>
    <w:rsid w:val="003364BA"/>
    <w:rsid w:val="00351952"/>
    <w:rsid w:val="00355D06"/>
    <w:rsid w:val="00382215"/>
    <w:rsid w:val="003A0BE9"/>
    <w:rsid w:val="003C30DD"/>
    <w:rsid w:val="003C6EF0"/>
    <w:rsid w:val="003D27E9"/>
    <w:rsid w:val="003E30CD"/>
    <w:rsid w:val="00440797"/>
    <w:rsid w:val="004456C3"/>
    <w:rsid w:val="00477114"/>
    <w:rsid w:val="00492EF1"/>
    <w:rsid w:val="004A0A65"/>
    <w:rsid w:val="004C26E6"/>
    <w:rsid w:val="004D5A6C"/>
    <w:rsid w:val="00527EC1"/>
    <w:rsid w:val="00541507"/>
    <w:rsid w:val="005469FF"/>
    <w:rsid w:val="005B02CE"/>
    <w:rsid w:val="005B3AE8"/>
    <w:rsid w:val="005D00C3"/>
    <w:rsid w:val="0060782E"/>
    <w:rsid w:val="00607BFA"/>
    <w:rsid w:val="00663A31"/>
    <w:rsid w:val="006A0E29"/>
    <w:rsid w:val="006C6969"/>
    <w:rsid w:val="006D4506"/>
    <w:rsid w:val="007049E2"/>
    <w:rsid w:val="007125F5"/>
    <w:rsid w:val="0072331C"/>
    <w:rsid w:val="00785E29"/>
    <w:rsid w:val="007C78D9"/>
    <w:rsid w:val="007E51E3"/>
    <w:rsid w:val="00800EDE"/>
    <w:rsid w:val="0080146D"/>
    <w:rsid w:val="0081515A"/>
    <w:rsid w:val="00845101"/>
    <w:rsid w:val="008632DF"/>
    <w:rsid w:val="008A2AB4"/>
    <w:rsid w:val="008B433E"/>
    <w:rsid w:val="008D6834"/>
    <w:rsid w:val="008E5CBE"/>
    <w:rsid w:val="009059CD"/>
    <w:rsid w:val="00906FD8"/>
    <w:rsid w:val="009153CF"/>
    <w:rsid w:val="00915D7D"/>
    <w:rsid w:val="00924176"/>
    <w:rsid w:val="0092559E"/>
    <w:rsid w:val="00960BD3"/>
    <w:rsid w:val="00965090"/>
    <w:rsid w:val="009A2B71"/>
    <w:rsid w:val="009C3A1A"/>
    <w:rsid w:val="009C4C82"/>
    <w:rsid w:val="009E0404"/>
    <w:rsid w:val="009F5110"/>
    <w:rsid w:val="009F6DBA"/>
    <w:rsid w:val="00A40CA4"/>
    <w:rsid w:val="00A46F60"/>
    <w:rsid w:val="00A802E4"/>
    <w:rsid w:val="00AC0DCB"/>
    <w:rsid w:val="00AD3497"/>
    <w:rsid w:val="00AD65D6"/>
    <w:rsid w:val="00B039A7"/>
    <w:rsid w:val="00B624D8"/>
    <w:rsid w:val="00B813BD"/>
    <w:rsid w:val="00BB15CC"/>
    <w:rsid w:val="00BD435A"/>
    <w:rsid w:val="00C03CAC"/>
    <w:rsid w:val="00C23AD2"/>
    <w:rsid w:val="00C268E1"/>
    <w:rsid w:val="00C76036"/>
    <w:rsid w:val="00CE4453"/>
    <w:rsid w:val="00CE5F9D"/>
    <w:rsid w:val="00CE665F"/>
    <w:rsid w:val="00D138E0"/>
    <w:rsid w:val="00D56FD4"/>
    <w:rsid w:val="00DB3002"/>
    <w:rsid w:val="00DD3FC2"/>
    <w:rsid w:val="00E02E09"/>
    <w:rsid w:val="00E679E3"/>
    <w:rsid w:val="00E82F89"/>
    <w:rsid w:val="00E83D49"/>
    <w:rsid w:val="00E8550E"/>
    <w:rsid w:val="00EB66C3"/>
    <w:rsid w:val="00EC391A"/>
    <w:rsid w:val="00F23D54"/>
    <w:rsid w:val="00F35BDE"/>
    <w:rsid w:val="00FA3C09"/>
    <w:rsid w:val="00FC2A48"/>
    <w:rsid w:val="00FD65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7FC2AA"/>
  <w15:chartTrackingRefBased/>
  <w15:docId w15:val="{93ED11E5-CC5C-4049-B3EE-46247FE78A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435A"/>
    <w:pPr>
      <w:spacing w:before="120" w:after="0" w:line="240" w:lineRule="auto"/>
      <w:ind w:firstLine="720"/>
      <w:jc w:val="both"/>
    </w:pPr>
    <w:rPr>
      <w:rFonts w:ascii="Times New Roman" w:eastAsia="Times New Roman" w:hAnsi="Times New Roman" w:cs="Times New Roman"/>
      <w:sz w:val="24"/>
      <w:szCs w:val="24"/>
    </w:rPr>
  </w:style>
  <w:style w:type="paragraph" w:styleId="Heading2">
    <w:name w:val="heading 2"/>
    <w:basedOn w:val="Normal"/>
    <w:next w:val="Normal"/>
    <w:link w:val="Heading2Char"/>
    <w:uiPriority w:val="9"/>
    <w:semiHidden/>
    <w:unhideWhenUsed/>
    <w:qFormat/>
    <w:rsid w:val="00E83D49"/>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Antraste 3,Antraste 31,Antraste 32,Antraste 33,Antraste 34,Antraste 35,Antraste 36,Antraste 37,H3,Sub-section Title,l3,CT,h3,3,list 3,Head 3,l3+toc 3,punktas,H31,H32,H33,H311,H321,H34,H312,H322,H35,H313,H323,H36,H37,H314,H324,H38"/>
    <w:basedOn w:val="Normal"/>
    <w:next w:val="Normal"/>
    <w:link w:val="Heading3Char"/>
    <w:qFormat/>
    <w:rsid w:val="00BD435A"/>
    <w:pPr>
      <w:keepNext/>
      <w:spacing w:before="60" w:line="360" w:lineRule="exact"/>
      <w:ind w:left="284" w:hanging="284"/>
      <w:jc w:val="left"/>
      <w:outlineLvl w:val="2"/>
    </w:pPr>
    <w:rPr>
      <w:b/>
      <w:sz w:val="26"/>
      <w:szCs w:val="28"/>
      <w:lang w:val="en-GB"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aliases w:val="Antraste 3 Char,Antraste 31 Char,Antraste 32 Char,Antraste 33 Char,Antraste 34 Char,Antraste 35 Char,Antraste 36 Char,Antraste 37 Char,H3 Char,Sub-section Title Char,l3 Char,CT Char,h3 Char,3 Char,list 3 Char,Head 3 Char,l3+toc 3 Char"/>
    <w:basedOn w:val="DefaultParagraphFont"/>
    <w:link w:val="Heading3"/>
    <w:rsid w:val="00BD435A"/>
    <w:rPr>
      <w:rFonts w:ascii="Times New Roman" w:eastAsia="Times New Roman" w:hAnsi="Times New Roman" w:cs="Times New Roman"/>
      <w:b/>
      <w:sz w:val="26"/>
      <w:szCs w:val="28"/>
      <w:lang w:val="en-GB" w:eastAsia="x-none"/>
    </w:rPr>
  </w:style>
  <w:style w:type="paragraph" w:styleId="NormalWeb">
    <w:name w:val="Normal (Web)"/>
    <w:aliases w:val="Char Char"/>
    <w:basedOn w:val="Normal"/>
    <w:uiPriority w:val="99"/>
    <w:rsid w:val="00BD435A"/>
    <w:pPr>
      <w:spacing w:before="100" w:beforeAutospacing="1" w:after="100" w:afterAutospacing="1"/>
      <w:ind w:firstLine="0"/>
      <w:jc w:val="left"/>
    </w:pPr>
  </w:style>
  <w:style w:type="paragraph" w:customStyle="1" w:styleId="Style2">
    <w:name w:val="Style2"/>
    <w:basedOn w:val="Normal"/>
    <w:link w:val="Style2Char"/>
    <w:qFormat/>
    <w:rsid w:val="00BD435A"/>
    <w:pPr>
      <w:tabs>
        <w:tab w:val="left" w:pos="709"/>
      </w:tabs>
      <w:spacing w:before="0"/>
      <w:ind w:left="720" w:hanging="360"/>
    </w:pPr>
    <w:rPr>
      <w:sz w:val="26"/>
      <w:szCs w:val="26"/>
      <w:lang w:val="vi-VN" w:eastAsia="x-none"/>
    </w:rPr>
  </w:style>
  <w:style w:type="character" w:customStyle="1" w:styleId="Style2Char">
    <w:name w:val="Style2 Char"/>
    <w:link w:val="Style2"/>
    <w:locked/>
    <w:rsid w:val="00BD435A"/>
    <w:rPr>
      <w:rFonts w:ascii="Times New Roman" w:eastAsia="Times New Roman" w:hAnsi="Times New Roman" w:cs="Times New Roman"/>
      <w:sz w:val="26"/>
      <w:szCs w:val="26"/>
      <w:lang w:val="vi-VN" w:eastAsia="x-none"/>
    </w:rPr>
  </w:style>
  <w:style w:type="paragraph" w:customStyle="1" w:styleId="MediumGrid1-Accent21">
    <w:name w:val="Medium Grid 1 - Accent 21"/>
    <w:basedOn w:val="Normal"/>
    <w:link w:val="MediumGrid1-Accent2Char"/>
    <w:qFormat/>
    <w:rsid w:val="003E30CD"/>
    <w:pPr>
      <w:spacing w:before="0"/>
      <w:ind w:left="720" w:firstLine="0"/>
      <w:contextualSpacing/>
      <w:jc w:val="left"/>
    </w:pPr>
    <w:rPr>
      <w:rFonts w:eastAsia="Calibri"/>
      <w:lang w:val="x-none" w:eastAsia="x-none"/>
    </w:rPr>
  </w:style>
  <w:style w:type="character" w:customStyle="1" w:styleId="MediumGrid1-Accent2Char">
    <w:name w:val="Medium Grid 1 - Accent 2 Char"/>
    <w:link w:val="MediumGrid1-Accent21"/>
    <w:rsid w:val="003E30CD"/>
    <w:rPr>
      <w:rFonts w:ascii="Times New Roman" w:eastAsia="Calibri" w:hAnsi="Times New Roman" w:cs="Times New Roman"/>
      <w:sz w:val="24"/>
      <w:szCs w:val="24"/>
      <w:lang w:val="x-none" w:eastAsia="x-none"/>
    </w:rPr>
  </w:style>
  <w:style w:type="character" w:customStyle="1" w:styleId="Heading2Char">
    <w:name w:val="Heading 2 Char"/>
    <w:basedOn w:val="DefaultParagraphFont"/>
    <w:link w:val="Heading2"/>
    <w:uiPriority w:val="9"/>
    <w:semiHidden/>
    <w:rsid w:val="00E83D49"/>
    <w:rPr>
      <w:rFonts w:asciiTheme="majorHAnsi" w:eastAsiaTheme="majorEastAsia" w:hAnsiTheme="majorHAnsi" w:cstheme="majorBidi"/>
      <w:color w:val="2E74B5" w:themeColor="accent1" w:themeShade="BF"/>
      <w:sz w:val="26"/>
      <w:szCs w:val="26"/>
    </w:rPr>
  </w:style>
  <w:style w:type="character" w:customStyle="1" w:styleId="fontstyle01">
    <w:name w:val="fontstyle01"/>
    <w:rsid w:val="00E83D49"/>
    <w:rPr>
      <w:rFonts w:ascii="Times New Roman" w:hAnsi="Times New Roman" w:cs="Times New Roman" w:hint="default"/>
      <w:b w:val="0"/>
      <w:bCs w:val="0"/>
      <w:i w:val="0"/>
      <w:iCs w:val="0"/>
      <w:color w:val="0D0D0D"/>
      <w:sz w:val="28"/>
      <w:szCs w:val="28"/>
    </w:rPr>
  </w:style>
  <w:style w:type="paragraph" w:styleId="ListParagraph">
    <w:name w:val="List Paragraph"/>
    <w:basedOn w:val="Normal"/>
    <w:uiPriority w:val="34"/>
    <w:qFormat/>
    <w:rsid w:val="00607BFA"/>
    <w:pPr>
      <w:spacing w:before="0" w:after="160" w:line="259" w:lineRule="auto"/>
      <w:ind w:left="720" w:firstLine="0"/>
      <w:contextualSpacing/>
      <w:jc w:val="left"/>
    </w:pPr>
    <w:rPr>
      <w:rFonts w:asciiTheme="minorHAnsi" w:eastAsiaTheme="minorHAnsi" w:hAnsiTheme="minorHAnsi" w:cstheme="minorBidi"/>
      <w:sz w:val="22"/>
      <w:szCs w:val="22"/>
    </w:rPr>
  </w:style>
  <w:style w:type="character" w:customStyle="1" w:styleId="link">
    <w:name w:val="link"/>
    <w:rsid w:val="00BB15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10" Type="http://schemas.openxmlformats.org/officeDocument/2006/relationships/customXml" Target="../customXml/item4.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8BE23ED884EE042B467471917B863F8" ma:contentTypeVersion="1" ma:contentTypeDescription="Create a new document." ma:contentTypeScope="" ma:versionID="8f63a512a6662ae5100b7dc2f5d9e89d">
  <xsd:schema xmlns:xsd="http://www.w3.org/2001/XMLSchema" xmlns:xs="http://www.w3.org/2001/XMLSchema" xmlns:p="http://schemas.microsoft.com/office/2006/metadata/properties" xmlns:ns2="df6cab6d-25a5-4a45-89de-f19c5af208b6" targetNamespace="http://schemas.microsoft.com/office/2006/metadata/properties" ma:root="true" ma:fieldsID="33dac6600548e5ebfdeec93af0257fcf" ns2:_="">
    <xsd:import namespace="df6cab6d-25a5-4a45-89de-f19c5af208b6"/>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6cab6d-25a5-4a45-89de-f19c5af208b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df6cab6d-25a5-4a45-89de-f19c5af208b6">QY5UZ4ZQWDMN-1850682920-350</_dlc_DocId>
    <_dlc_DocIdUrl xmlns="df6cab6d-25a5-4a45-89de-f19c5af208b6">
      <Url>https://stc.dongnai.gov.vn/_layouts/15/DocIdRedir.aspx?ID=QY5UZ4ZQWDMN-1850682920-350</Url>
      <Description>QY5UZ4ZQWDMN-1850682920-350</Description>
    </_dlc_DocIdUrl>
  </documentManagement>
</p:properties>
</file>

<file path=customXml/itemProps1.xml><?xml version="1.0" encoding="utf-8"?>
<ds:datastoreItem xmlns:ds="http://schemas.openxmlformats.org/officeDocument/2006/customXml" ds:itemID="{67D5B293-DFE5-4617-93E8-C8D628067B5F}"/>
</file>

<file path=customXml/itemProps2.xml><?xml version="1.0" encoding="utf-8"?>
<ds:datastoreItem xmlns:ds="http://schemas.openxmlformats.org/officeDocument/2006/customXml" ds:itemID="{9E43649D-12B0-4462-AFE2-D1870E9155CD}"/>
</file>

<file path=customXml/itemProps3.xml><?xml version="1.0" encoding="utf-8"?>
<ds:datastoreItem xmlns:ds="http://schemas.openxmlformats.org/officeDocument/2006/customXml" ds:itemID="{F2DE8E77-F114-4607-A50A-B8EC9CC7D837}"/>
</file>

<file path=customXml/itemProps4.xml><?xml version="1.0" encoding="utf-8"?>
<ds:datastoreItem xmlns:ds="http://schemas.openxmlformats.org/officeDocument/2006/customXml" ds:itemID="{2DC07AD4-4E51-47EC-9006-03FCB6B05234}"/>
</file>

<file path=docProps/app.xml><?xml version="1.0" encoding="utf-8"?>
<Properties xmlns="http://schemas.openxmlformats.org/officeDocument/2006/extended-properties" xmlns:vt="http://schemas.openxmlformats.org/officeDocument/2006/docPropsVTypes">
  <Template>Normal</Template>
  <TotalTime>0</TotalTime>
  <Pages>2</Pages>
  <Words>376</Words>
  <Characters>2145</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5</cp:revision>
  <dcterms:created xsi:type="dcterms:W3CDTF">2025-08-20T15:14:00Z</dcterms:created>
  <dcterms:modified xsi:type="dcterms:W3CDTF">2025-08-20T15:15:00Z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0x010100B8BE23ED884EE042B467471917B863F8</vt:lpwstr>
  </property>
  <property fmtid="{D5CDD505-2E9C-101B-9397-08002B2CF9AE}" pid="3" name="_dlc_DocIdItemGuid">
    <vt:lpwstr>1d251e12-dea6-4b9e-88c0-28283448f7bf</vt:lpwstr>
  </property>
</Properties>
</file>